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BB6" w14:textId="7CFF0E80" w:rsidR="00CC1E6B" w:rsidRPr="00CC1E6B" w:rsidRDefault="00CC1E6B" w:rsidP="00CE7D1F">
      <w:pPr>
        <w:pStyle w:val="NormalWeb"/>
        <w:jc w:val="both"/>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CE7D1F">
        <w:rPr>
          <w:rFonts w:asciiTheme="minorHAnsi" w:hAnsiTheme="minorHAnsi" w:cstheme="minorHAnsi"/>
          <w:b/>
          <w:sz w:val="36"/>
          <w:szCs w:val="36"/>
        </w:rPr>
        <w:t>The Limes Medical Centre</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E7D1F">
      <w:pPr>
        <w:pStyle w:val="NormalWeb"/>
        <w:ind w:left="195"/>
        <w:jc w:val="both"/>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E7D1F">
      <w:pPr>
        <w:pStyle w:val="NormalWeb"/>
        <w:spacing w:before="0" w:beforeAutospacing="0" w:after="0" w:afterAutospacing="0"/>
        <w:ind w:left="195"/>
        <w:jc w:val="both"/>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E7D1F">
      <w:pPr>
        <w:pStyle w:val="NormalWeb"/>
        <w:spacing w:before="0" w:beforeAutospacing="0" w:after="0" w:afterAutospacing="0"/>
        <w:jc w:val="both"/>
        <w:rPr>
          <w:rFonts w:asciiTheme="minorHAnsi" w:hAnsiTheme="minorHAnsi" w:cstheme="minorHAnsi"/>
          <w:b/>
        </w:rPr>
      </w:pPr>
    </w:p>
    <w:p w14:paraId="0B0C6C95" w14:textId="77777777" w:rsidR="00CC1E6B" w:rsidRPr="00ED54CA" w:rsidRDefault="00CC1E6B" w:rsidP="00CE7D1F">
      <w:pPr>
        <w:pStyle w:val="NormalWeb"/>
        <w:spacing w:before="0" w:beforeAutospacing="0" w:after="0" w:afterAutospacing="0"/>
        <w:ind w:left="195"/>
        <w:jc w:val="both"/>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E7D1F">
      <w:pPr>
        <w:pStyle w:val="NormalWeb"/>
        <w:spacing w:before="0" w:beforeAutospacing="0" w:after="0" w:afterAutospacing="0"/>
        <w:ind w:left="195"/>
        <w:jc w:val="both"/>
        <w:rPr>
          <w:rFonts w:asciiTheme="minorHAnsi" w:hAnsiTheme="minorHAnsi" w:cstheme="minorHAnsi"/>
        </w:rPr>
      </w:pPr>
    </w:p>
    <w:p w14:paraId="17951546" w14:textId="77777777" w:rsidR="00CC1E6B" w:rsidRDefault="00CC1E6B" w:rsidP="00CE7D1F">
      <w:pPr>
        <w:pStyle w:val="NormalWeb"/>
        <w:numPr>
          <w:ilvl w:val="0"/>
          <w:numId w:val="1"/>
        </w:numPr>
        <w:spacing w:before="0" w:beforeAutospacing="0" w:after="0" w:afterAutospacing="0"/>
        <w:jc w:val="both"/>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E7D1F">
      <w:pPr>
        <w:pStyle w:val="NormalWeb"/>
        <w:spacing w:before="0" w:beforeAutospacing="0" w:after="0" w:afterAutospacing="0"/>
        <w:jc w:val="both"/>
        <w:rPr>
          <w:rFonts w:asciiTheme="minorHAnsi" w:hAnsiTheme="minorHAnsi" w:cstheme="minorHAnsi"/>
        </w:rPr>
      </w:pPr>
    </w:p>
    <w:p w14:paraId="7F081394" w14:textId="466726BB" w:rsidR="00CC1E6B" w:rsidRPr="00B25647" w:rsidRDefault="00CC1E6B" w:rsidP="00CE7D1F">
      <w:pPr>
        <w:pStyle w:val="NormalWeb"/>
        <w:numPr>
          <w:ilvl w:val="0"/>
          <w:numId w:val="1"/>
        </w:numPr>
        <w:spacing w:before="0" w:beforeAutospacing="0" w:after="0" w:afterAutospacing="0"/>
        <w:jc w:val="both"/>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Pr="00CE7D1F">
        <w:rPr>
          <w:rFonts w:asciiTheme="minorHAnsi" w:hAnsiTheme="minorHAnsi" w:cstheme="minorHAnsi"/>
        </w:rPr>
        <w:t>.</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8"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w:t>
      </w:r>
      <w:r w:rsidR="00CE7D1F">
        <w:rPr>
          <w:rStyle w:val="Hyperlink"/>
          <w:rFonts w:asciiTheme="minorHAnsi" w:hAnsiTheme="minorHAnsi" w:cstheme="minorHAnsi"/>
          <w:color w:val="auto"/>
          <w:u w:val="none"/>
        </w:rPr>
        <w:t xml:space="preserve">the </w:t>
      </w:r>
      <w:r>
        <w:rPr>
          <w:rStyle w:val="Hyperlink"/>
          <w:rFonts w:asciiTheme="minorHAnsi" w:hAnsiTheme="minorHAnsi" w:cstheme="minorHAnsi"/>
          <w:color w:val="auto"/>
          <w:u w:val="none"/>
        </w:rPr>
        <w:t xml:space="preserve">practice. </w:t>
      </w:r>
    </w:p>
    <w:p w14:paraId="73E422C0" w14:textId="77777777" w:rsidR="00CC1E6B" w:rsidRPr="00D80269" w:rsidRDefault="00CC1E6B" w:rsidP="00CE7D1F">
      <w:pPr>
        <w:pStyle w:val="NormalWeb"/>
        <w:spacing w:before="0" w:beforeAutospacing="0" w:after="0" w:afterAutospacing="0"/>
        <w:jc w:val="both"/>
        <w:rPr>
          <w:rFonts w:asciiTheme="minorHAnsi" w:hAnsiTheme="minorHAnsi" w:cstheme="minorHAnsi"/>
        </w:rPr>
      </w:pPr>
    </w:p>
    <w:p w14:paraId="1216280C" w14:textId="77777777" w:rsidR="00CC1E6B" w:rsidRPr="00CE7D1F" w:rsidRDefault="00CC1E6B" w:rsidP="00CE7D1F">
      <w:pPr>
        <w:pStyle w:val="NormalWeb"/>
        <w:numPr>
          <w:ilvl w:val="0"/>
          <w:numId w:val="1"/>
        </w:numPr>
        <w:spacing w:before="0" w:beforeAutospacing="0" w:after="0" w:afterAutospacing="0"/>
        <w:jc w:val="both"/>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613FFF58" w14:textId="77777777" w:rsidR="00CE7D1F" w:rsidRPr="006929ED" w:rsidRDefault="00CE7D1F" w:rsidP="00CE7D1F">
      <w:pPr>
        <w:pStyle w:val="NormalWeb"/>
        <w:spacing w:before="0" w:beforeAutospacing="0" w:after="0" w:afterAutospacing="0"/>
        <w:ind w:left="915"/>
        <w:jc w:val="both"/>
        <w:rPr>
          <w:rFonts w:asciiTheme="minorHAnsi" w:hAnsiTheme="minorHAnsi" w:cstheme="minorHAnsi"/>
          <w:b/>
        </w:rPr>
      </w:pPr>
    </w:p>
    <w:p w14:paraId="59666324" w14:textId="77777777" w:rsidR="00440ECD" w:rsidRPr="00B461F0" w:rsidRDefault="00440ECD" w:rsidP="00CE7D1F">
      <w:pPr>
        <w:pStyle w:val="NormalWeb"/>
        <w:jc w:val="both"/>
        <w:rPr>
          <w:rFonts w:asciiTheme="minorHAnsi" w:hAnsiTheme="minorHAnsi" w:cstheme="minorHAnsi"/>
          <w:b/>
          <w:sz w:val="28"/>
          <w:szCs w:val="28"/>
        </w:rPr>
      </w:pPr>
      <w:r w:rsidRPr="00B461F0">
        <w:rPr>
          <w:rFonts w:asciiTheme="minorHAnsi" w:hAnsiTheme="minorHAnsi" w:cstheme="minorHAnsi"/>
          <w:b/>
          <w:sz w:val="28"/>
          <w:szCs w:val="28"/>
        </w:rPr>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CE7D1F">
            <w:pPr>
              <w:pStyle w:val="NormalWeb"/>
              <w:spacing w:before="0" w:beforeAutospacing="0" w:after="0" w:afterAutospacing="0"/>
              <w:jc w:val="both"/>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CE7D1F">
            <w:pPr>
              <w:pStyle w:val="NormalWeb"/>
              <w:spacing w:before="0" w:beforeAutospacing="0" w:after="0" w:afterAutospacing="0"/>
              <w:ind w:left="150"/>
              <w:jc w:val="both"/>
              <w:rPr>
                <w:rFonts w:asciiTheme="minorHAnsi" w:hAnsiTheme="minorHAnsi" w:cstheme="minorHAnsi"/>
                <w:u w:val="single"/>
              </w:rPr>
            </w:pPr>
          </w:p>
          <w:p w14:paraId="590C55AD" w14:textId="77777777" w:rsidR="00440ECD" w:rsidRDefault="00440ECD" w:rsidP="00CE7D1F">
            <w:pPr>
              <w:pStyle w:val="NormalWeb"/>
              <w:numPr>
                <w:ilvl w:val="0"/>
                <w:numId w:val="3"/>
              </w:numPr>
              <w:spacing w:before="0" w:beforeAutospacing="0" w:after="0" w:afterAutospacing="0"/>
              <w:ind w:left="870"/>
              <w:jc w:val="both"/>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CE7D1F">
            <w:pPr>
              <w:pStyle w:val="NormalWeb"/>
              <w:spacing w:before="0" w:beforeAutospacing="0" w:after="0" w:afterAutospacing="0"/>
              <w:ind w:left="870"/>
              <w:jc w:val="both"/>
              <w:rPr>
                <w:rFonts w:asciiTheme="minorHAnsi" w:hAnsiTheme="minorHAnsi" w:cstheme="minorHAnsi"/>
              </w:rPr>
            </w:pPr>
          </w:p>
          <w:p w14:paraId="2D1BD990" w14:textId="77777777" w:rsidR="00440ECD" w:rsidRDefault="00440ECD" w:rsidP="00CE7D1F">
            <w:pPr>
              <w:pStyle w:val="NormalWeb"/>
              <w:numPr>
                <w:ilvl w:val="0"/>
                <w:numId w:val="3"/>
              </w:numPr>
              <w:spacing w:before="0" w:beforeAutospacing="0" w:after="0" w:afterAutospacing="0"/>
              <w:ind w:left="870"/>
              <w:jc w:val="both"/>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CE7D1F">
            <w:pPr>
              <w:pStyle w:val="NormalWeb"/>
              <w:spacing w:before="0" w:beforeAutospacing="0" w:after="0" w:afterAutospacing="0"/>
              <w:jc w:val="both"/>
              <w:rPr>
                <w:rFonts w:asciiTheme="minorHAnsi" w:hAnsiTheme="minorHAnsi" w:cstheme="minorHAnsi"/>
              </w:rPr>
            </w:pPr>
          </w:p>
          <w:p w14:paraId="7345E8FC" w14:textId="3B8B120B" w:rsidR="00440ECD" w:rsidRDefault="00440ECD" w:rsidP="00CE7D1F">
            <w:pPr>
              <w:pStyle w:val="NormalWeb"/>
              <w:numPr>
                <w:ilvl w:val="0"/>
                <w:numId w:val="3"/>
              </w:numPr>
              <w:spacing w:before="0" w:beforeAutospacing="0" w:after="0" w:afterAutospacing="0"/>
              <w:ind w:left="870"/>
              <w:jc w:val="both"/>
              <w:rPr>
                <w:rFonts w:asciiTheme="minorHAnsi" w:hAnsiTheme="minorHAnsi" w:cstheme="minorHAnsi"/>
              </w:rPr>
            </w:pPr>
            <w:r w:rsidRPr="009F1626">
              <w:rPr>
                <w:rFonts w:asciiTheme="minorHAnsi" w:hAnsiTheme="minorHAnsi" w:cstheme="minorHAnsi"/>
              </w:rPr>
              <w:t xml:space="preserve">The database is held by </w:t>
            </w:r>
            <w:r w:rsidR="00CE7D1F">
              <w:rPr>
                <w:rFonts w:asciiTheme="minorHAnsi" w:hAnsiTheme="minorHAnsi" w:cstheme="minorHAnsi"/>
              </w:rPr>
              <w:t>NHS Digital,</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CE7D1F">
            <w:pPr>
              <w:pStyle w:val="NormalWeb"/>
              <w:spacing w:before="0" w:beforeAutospacing="0" w:after="0" w:afterAutospacing="0"/>
              <w:ind w:left="870"/>
              <w:jc w:val="both"/>
              <w:rPr>
                <w:rFonts w:asciiTheme="minorHAnsi" w:hAnsiTheme="minorHAnsi" w:cstheme="minorHAnsi"/>
              </w:rPr>
            </w:pPr>
          </w:p>
          <w:p w14:paraId="3A5046BD" w14:textId="2079ACEF" w:rsidR="00440ECD" w:rsidRPr="00CE7D1F" w:rsidRDefault="00440ECD" w:rsidP="00CE7D1F">
            <w:pPr>
              <w:pStyle w:val="NormalWeb"/>
              <w:numPr>
                <w:ilvl w:val="0"/>
                <w:numId w:val="3"/>
              </w:numPr>
              <w:spacing w:before="0" w:beforeAutospacing="0" w:after="0" w:afterAutospacing="0"/>
              <w:ind w:left="870"/>
              <w:jc w:val="both"/>
              <w:rPr>
                <w:rFonts w:asciiTheme="minorHAnsi" w:hAnsiTheme="minorHAnsi" w:cstheme="minorHAnsi"/>
                <w:color w:val="FF0000"/>
                <w:u w:val="single"/>
              </w:rPr>
            </w:pPr>
            <w:r w:rsidRPr="00DA1462">
              <w:rPr>
                <w:rFonts w:asciiTheme="minorHAnsi" w:hAnsiTheme="minorHAnsi" w:cstheme="minorHAnsi"/>
              </w:rPr>
              <w:t xml:space="preserve">More information can be found at: </w:t>
            </w:r>
            <w:hyperlink r:id="rId9" w:history="1">
              <w:r w:rsidR="00CE7D1F" w:rsidRPr="00B54ED3">
                <w:rPr>
                  <w:rStyle w:val="Hyperlink"/>
                  <w:rFonts w:asciiTheme="minorHAnsi" w:hAnsiTheme="minorHAnsi" w:cstheme="minorHAnsi"/>
                </w:rPr>
                <w:t>www.digital.nhs.uk</w:t>
              </w:r>
            </w:hyperlink>
            <w:r w:rsidR="00CE7D1F">
              <w:rPr>
                <w:rFonts w:asciiTheme="minorHAnsi" w:hAnsiTheme="minorHAnsi" w:cstheme="minorHAnsi"/>
              </w:rPr>
              <w:t xml:space="preserve"> </w:t>
            </w:r>
            <w:r w:rsidRPr="00DA1462">
              <w:rPr>
                <w:rFonts w:asciiTheme="minorHAnsi" w:hAnsiTheme="minorHAnsi" w:cstheme="minorHAnsi"/>
              </w:rPr>
              <w:t xml:space="preserve">or </w:t>
            </w:r>
            <w:r w:rsidRPr="00DA1462">
              <w:rPr>
                <w:rStyle w:val="Hyperlink"/>
                <w:rFonts w:asciiTheme="minorHAnsi" w:hAnsiTheme="minorHAnsi" w:cstheme="minorHAnsi"/>
                <w:color w:val="auto"/>
                <w:u w:val="none"/>
              </w:rPr>
              <w:t xml:space="preserve">the phone number for general enquires at </w:t>
            </w:r>
            <w:r w:rsidRPr="00CE7D1F">
              <w:rPr>
                <w:rStyle w:val="Hyperlink"/>
                <w:rFonts w:asciiTheme="minorHAnsi" w:hAnsiTheme="minorHAnsi" w:cstheme="minorHAnsi"/>
                <w:color w:val="auto"/>
                <w:u w:val="none"/>
              </w:rPr>
              <w:t xml:space="preserve">NHS Digital is </w:t>
            </w:r>
            <w:r w:rsidR="00CE7D1F" w:rsidRPr="00CE7D1F">
              <w:rPr>
                <w:rFonts w:asciiTheme="minorHAnsi" w:hAnsiTheme="minorHAnsi" w:cstheme="minorHAnsi"/>
              </w:rPr>
              <w:t>0300 303 5678.</w:t>
            </w:r>
          </w:p>
          <w:p w14:paraId="75A95424" w14:textId="77777777" w:rsidR="00CE7D1F" w:rsidRPr="00DA1462" w:rsidRDefault="00CE7D1F" w:rsidP="00CE7D1F">
            <w:pPr>
              <w:pStyle w:val="NormalWeb"/>
              <w:spacing w:before="0" w:beforeAutospacing="0" w:after="0" w:afterAutospacing="0"/>
              <w:jc w:val="both"/>
              <w:rPr>
                <w:rFonts w:asciiTheme="minorHAnsi" w:hAnsiTheme="minorHAnsi" w:cstheme="minorHAnsi"/>
                <w:color w:val="FF0000"/>
                <w:u w:val="single"/>
              </w:rPr>
            </w:pPr>
          </w:p>
          <w:p w14:paraId="34B69209" w14:textId="77777777" w:rsidR="00440ECD" w:rsidRDefault="00440ECD" w:rsidP="00CE7D1F">
            <w:pPr>
              <w:pStyle w:val="NormalWeb"/>
              <w:spacing w:before="0" w:beforeAutospacing="0" w:after="0" w:afterAutospacing="0"/>
              <w:jc w:val="both"/>
              <w:rPr>
                <w:rFonts w:asciiTheme="minorHAnsi" w:hAnsiTheme="minorHAnsi" w:cstheme="minorHAnsi"/>
                <w:u w:val="single"/>
              </w:rPr>
            </w:pPr>
          </w:p>
        </w:tc>
      </w:tr>
    </w:tbl>
    <w:p w14:paraId="21AF9DBB" w14:textId="77777777" w:rsidR="00440ECD" w:rsidRPr="009F1626" w:rsidRDefault="00440ECD" w:rsidP="00CE7D1F">
      <w:pPr>
        <w:pStyle w:val="NormalWeb"/>
        <w:spacing w:before="0" w:beforeAutospacing="0" w:after="0" w:afterAutospacing="0"/>
        <w:jc w:val="both"/>
        <w:rPr>
          <w:rFonts w:asciiTheme="minorHAnsi" w:hAnsiTheme="minorHAnsi" w:cstheme="minorHAnsi"/>
        </w:rPr>
      </w:pPr>
    </w:p>
    <w:p w14:paraId="6942D92F" w14:textId="77777777" w:rsidR="00440ECD" w:rsidRPr="009F1626" w:rsidRDefault="00440ECD" w:rsidP="00CE7D1F">
      <w:pPr>
        <w:pStyle w:val="NormalWeb"/>
        <w:spacing w:before="0" w:beforeAutospacing="0" w:after="0" w:afterAutospacing="0"/>
        <w:jc w:val="both"/>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CE7D1F">
        <w:trPr>
          <w:trHeight w:val="4516"/>
        </w:trPr>
        <w:tc>
          <w:tcPr>
            <w:tcW w:w="9330" w:type="dxa"/>
          </w:tcPr>
          <w:p w14:paraId="4492E080" w14:textId="77777777" w:rsidR="00440ECD" w:rsidRPr="00A560D6" w:rsidRDefault="00440ECD" w:rsidP="00CE7D1F">
            <w:pPr>
              <w:pStyle w:val="NormalWeb"/>
              <w:spacing w:before="0" w:beforeAutospacing="0" w:after="0" w:afterAutospacing="0"/>
              <w:ind w:left="195"/>
              <w:jc w:val="both"/>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CE7D1F">
            <w:pPr>
              <w:pStyle w:val="NormalWeb"/>
              <w:spacing w:before="0" w:beforeAutospacing="0" w:after="0" w:afterAutospacing="0"/>
              <w:ind w:left="195"/>
              <w:jc w:val="both"/>
              <w:rPr>
                <w:rStyle w:val="Hyperlink"/>
                <w:rFonts w:asciiTheme="minorHAnsi" w:hAnsiTheme="minorHAnsi" w:cstheme="minorHAnsi"/>
                <w:color w:val="auto"/>
                <w:u w:val="none"/>
              </w:rPr>
            </w:pPr>
          </w:p>
          <w:p w14:paraId="1F874D4B" w14:textId="77777777" w:rsidR="00440ECD" w:rsidRDefault="00440ECD" w:rsidP="00CE7D1F">
            <w:pPr>
              <w:pStyle w:val="NormalWeb"/>
              <w:numPr>
                <w:ilvl w:val="0"/>
                <w:numId w:val="4"/>
              </w:numPr>
              <w:spacing w:before="0" w:beforeAutospacing="0" w:after="0" w:afterAutospacing="0"/>
              <w:ind w:left="1050"/>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CE7D1F">
            <w:pPr>
              <w:pStyle w:val="NormalWeb"/>
              <w:spacing w:before="0" w:beforeAutospacing="0" w:after="0" w:afterAutospacing="0"/>
              <w:ind w:left="1050"/>
              <w:jc w:val="both"/>
              <w:rPr>
                <w:rStyle w:val="Hyperlink"/>
                <w:rFonts w:asciiTheme="minorHAnsi" w:hAnsiTheme="minorHAnsi" w:cstheme="minorHAnsi"/>
                <w:color w:val="auto"/>
                <w:u w:val="none"/>
              </w:rPr>
            </w:pPr>
          </w:p>
          <w:p w14:paraId="1CBC7FC6" w14:textId="77777777" w:rsidR="00440ECD" w:rsidRDefault="00440ECD" w:rsidP="00CE7D1F">
            <w:pPr>
              <w:pStyle w:val="NormalWeb"/>
              <w:numPr>
                <w:ilvl w:val="0"/>
                <w:numId w:val="4"/>
              </w:numPr>
              <w:spacing w:before="0" w:beforeAutospacing="0" w:after="0" w:afterAutospacing="0"/>
              <w:ind w:left="1050"/>
              <w:jc w:val="both"/>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CE7D1F">
            <w:pPr>
              <w:pStyle w:val="ListParagraph"/>
              <w:jc w:val="both"/>
              <w:rPr>
                <w:rStyle w:val="Hyperlink"/>
                <w:rFonts w:cstheme="minorHAnsi"/>
                <w:color w:val="auto"/>
                <w:u w:val="none"/>
              </w:rPr>
            </w:pPr>
          </w:p>
          <w:p w14:paraId="3E85DFA5" w14:textId="77777777" w:rsidR="00440ECD" w:rsidRDefault="00440ECD" w:rsidP="00CE7D1F">
            <w:pPr>
              <w:pStyle w:val="NormalWeb"/>
              <w:numPr>
                <w:ilvl w:val="0"/>
                <w:numId w:val="4"/>
              </w:numPr>
              <w:spacing w:before="0" w:beforeAutospacing="0" w:after="0" w:afterAutospacing="0"/>
              <w:ind w:left="1050"/>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CE7D1F">
            <w:pPr>
              <w:pStyle w:val="NormalWeb"/>
              <w:spacing w:before="0" w:beforeAutospacing="0" w:after="0" w:afterAutospacing="0"/>
              <w:jc w:val="both"/>
              <w:rPr>
                <w:rStyle w:val="Hyperlink"/>
                <w:rFonts w:asciiTheme="minorHAnsi" w:hAnsiTheme="minorHAnsi" w:cstheme="minorHAnsi"/>
                <w:color w:val="auto"/>
                <w:u w:val="none"/>
              </w:rPr>
            </w:pPr>
          </w:p>
          <w:p w14:paraId="636A6CDC" w14:textId="6BC4BD91" w:rsidR="00440ECD" w:rsidRPr="00CE7D1F" w:rsidRDefault="00440ECD" w:rsidP="00CE7D1F">
            <w:pPr>
              <w:pStyle w:val="NormalWeb"/>
              <w:numPr>
                <w:ilvl w:val="0"/>
                <w:numId w:val="4"/>
              </w:numPr>
              <w:spacing w:before="0" w:beforeAutospacing="0" w:after="0" w:afterAutospacing="0"/>
              <w:ind w:left="1050"/>
              <w:jc w:val="both"/>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tc>
      </w:tr>
    </w:tbl>
    <w:p w14:paraId="7DD4AFDA" w14:textId="77777777" w:rsidR="00440ECD" w:rsidRPr="009F1626" w:rsidRDefault="00440ECD" w:rsidP="00CE7D1F">
      <w:pPr>
        <w:pStyle w:val="NormalWeb"/>
        <w:spacing w:before="0" w:beforeAutospacing="0" w:after="0" w:afterAutospacing="0"/>
        <w:jc w:val="both"/>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CE7D1F">
            <w:pPr>
              <w:pStyle w:val="NormalWeb"/>
              <w:spacing w:before="0" w:beforeAutospacing="0" w:after="0" w:afterAutospacing="0"/>
              <w:ind w:left="360"/>
              <w:jc w:val="both"/>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CE7D1F">
            <w:pPr>
              <w:pStyle w:val="NormalWeb"/>
              <w:spacing w:before="0" w:beforeAutospacing="0" w:after="0" w:afterAutospacing="0"/>
              <w:jc w:val="both"/>
              <w:rPr>
                <w:rFonts w:asciiTheme="minorHAnsi" w:hAnsiTheme="minorHAnsi" w:cstheme="minorHAnsi"/>
                <w:u w:val="single"/>
              </w:rPr>
            </w:pPr>
          </w:p>
          <w:p w14:paraId="2A5ABFDB" w14:textId="77777777" w:rsidR="00440ECD" w:rsidRDefault="00440ECD" w:rsidP="00CE7D1F">
            <w:pPr>
              <w:pStyle w:val="NormalWeb"/>
              <w:numPr>
                <w:ilvl w:val="0"/>
                <w:numId w:val="5"/>
              </w:numPr>
              <w:spacing w:before="0" w:beforeAutospacing="0" w:after="0" w:afterAutospacing="0"/>
              <w:jc w:val="both"/>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CE7D1F">
            <w:pPr>
              <w:pStyle w:val="NormalWeb"/>
              <w:spacing w:before="0" w:beforeAutospacing="0" w:after="0" w:afterAutospacing="0"/>
              <w:ind w:left="720"/>
              <w:jc w:val="both"/>
              <w:rPr>
                <w:rFonts w:asciiTheme="minorHAnsi" w:hAnsiTheme="minorHAnsi" w:cstheme="minorHAnsi"/>
              </w:rPr>
            </w:pPr>
          </w:p>
          <w:p w14:paraId="02B737F9" w14:textId="77777777" w:rsidR="00440ECD" w:rsidRDefault="00440ECD" w:rsidP="00CE7D1F">
            <w:pPr>
              <w:pStyle w:val="NormalWeb"/>
              <w:numPr>
                <w:ilvl w:val="0"/>
                <w:numId w:val="5"/>
              </w:numPr>
              <w:spacing w:before="0" w:beforeAutospacing="0" w:after="0" w:afterAutospacing="0"/>
              <w:jc w:val="both"/>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CE7D1F">
            <w:pPr>
              <w:pStyle w:val="NormalWeb"/>
              <w:spacing w:before="0" w:beforeAutospacing="0" w:after="0" w:afterAutospacing="0"/>
              <w:jc w:val="both"/>
              <w:rPr>
                <w:rFonts w:asciiTheme="minorHAnsi" w:hAnsiTheme="minorHAnsi" w:cstheme="minorHAnsi"/>
              </w:rPr>
            </w:pPr>
          </w:p>
          <w:p w14:paraId="574E67FB" w14:textId="77777777" w:rsidR="00440ECD" w:rsidRDefault="00440ECD" w:rsidP="00CE7D1F">
            <w:pPr>
              <w:pStyle w:val="NormalWeb"/>
              <w:numPr>
                <w:ilvl w:val="0"/>
                <w:numId w:val="5"/>
              </w:numPr>
              <w:spacing w:before="0" w:beforeAutospacing="0" w:after="0" w:afterAutospacing="0"/>
              <w:jc w:val="both"/>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CE7D1F">
            <w:pPr>
              <w:pStyle w:val="NormalWeb"/>
              <w:spacing w:before="0" w:beforeAutospacing="0" w:after="0" w:afterAutospacing="0"/>
              <w:jc w:val="both"/>
              <w:rPr>
                <w:rFonts w:asciiTheme="minorHAnsi" w:hAnsiTheme="minorHAnsi" w:cstheme="minorHAnsi"/>
              </w:rPr>
            </w:pPr>
          </w:p>
          <w:p w14:paraId="1C14F2CE" w14:textId="3AB01871" w:rsidR="00440ECD" w:rsidRPr="0050780C" w:rsidRDefault="00440ECD" w:rsidP="00CE7D1F">
            <w:pPr>
              <w:pStyle w:val="NormalWeb"/>
              <w:spacing w:before="0" w:beforeAutospacing="0" w:after="0" w:afterAutospacing="0"/>
              <w:ind w:left="720"/>
              <w:jc w:val="both"/>
              <w:rPr>
                <w:rFonts w:asciiTheme="minorHAnsi" w:hAnsiTheme="minorHAnsi" w:cstheme="minorHAnsi"/>
                <w:color w:val="FF0000"/>
              </w:rPr>
            </w:pPr>
          </w:p>
        </w:tc>
      </w:tr>
    </w:tbl>
    <w:p w14:paraId="068ECE61" w14:textId="77777777" w:rsidR="00440ECD" w:rsidRDefault="00440ECD" w:rsidP="00CE7D1F">
      <w:pPr>
        <w:jc w:val="both"/>
        <w:rPr>
          <w:rFonts w:cstheme="minorHAnsi"/>
        </w:rPr>
      </w:pPr>
    </w:p>
    <w:p w14:paraId="45FC9EB6" w14:textId="77777777" w:rsidR="00440ECD" w:rsidRPr="000904C1" w:rsidRDefault="00440ECD" w:rsidP="00CE7D1F">
      <w:pPr>
        <w:jc w:val="both"/>
        <w:rPr>
          <w:rFonts w:cstheme="minorHAnsi"/>
        </w:rPr>
      </w:pPr>
      <w:r w:rsidRPr="000904C1">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5F1C5E">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5F1C5E">
            <w:pPr>
              <w:rPr>
                <w:rFonts w:cstheme="minorHAnsi"/>
                <w:b/>
                <w:color w:val="000000"/>
                <w:lang w:eastAsia="en-GB"/>
              </w:rPr>
            </w:pPr>
          </w:p>
        </w:tc>
        <w:tc>
          <w:tcPr>
            <w:tcW w:w="6611" w:type="dxa"/>
          </w:tcPr>
          <w:p w14:paraId="2AB8A10A" w14:textId="5BA5B1EF" w:rsidR="00440ECD" w:rsidRPr="00CE7D1F" w:rsidRDefault="00CE7D1F" w:rsidP="00CE7D1F">
            <w:pPr>
              <w:jc w:val="both"/>
              <w:rPr>
                <w:rFonts w:cstheme="minorHAnsi"/>
                <w:lang w:eastAsia="en-GB"/>
              </w:rPr>
            </w:pPr>
            <w:r w:rsidRPr="00CE7D1F">
              <w:rPr>
                <w:rFonts w:cstheme="minorHAnsi"/>
                <w:lang w:eastAsia="en-GB"/>
              </w:rPr>
              <w:t xml:space="preserve">Debbie Bodhanya, The Limes Medical Centre, The Plain, Epping, Essex, CM16 </w:t>
            </w:r>
            <w:r w:rsidR="000904C1">
              <w:rPr>
                <w:rFonts w:cstheme="minorHAnsi"/>
                <w:lang w:eastAsia="en-GB"/>
              </w:rPr>
              <w:t>6TL</w:t>
            </w:r>
            <w:r w:rsidRPr="00CE7D1F">
              <w:rPr>
                <w:rFonts w:cstheme="minorHAnsi"/>
                <w:lang w:eastAsia="en-GB"/>
              </w:rPr>
              <w:t>, telephone: 01992 566555</w:t>
            </w:r>
          </w:p>
          <w:p w14:paraId="0806C099" w14:textId="77777777" w:rsidR="00440ECD" w:rsidRPr="00CE7D1F" w:rsidRDefault="00440ECD" w:rsidP="00CE7D1F">
            <w:pPr>
              <w:jc w:val="both"/>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5F1C5E">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5F1C5E">
            <w:pPr>
              <w:rPr>
                <w:rFonts w:cstheme="minorHAnsi"/>
              </w:rPr>
            </w:pPr>
          </w:p>
        </w:tc>
        <w:tc>
          <w:tcPr>
            <w:tcW w:w="6611" w:type="dxa"/>
          </w:tcPr>
          <w:p w14:paraId="59293F19" w14:textId="1E667C99" w:rsidR="00440ECD" w:rsidRPr="00CE7D1F" w:rsidRDefault="00CE7D1F" w:rsidP="00CE7D1F">
            <w:pPr>
              <w:jc w:val="both"/>
              <w:rPr>
                <w:rFonts w:cstheme="minorHAnsi"/>
                <w:lang w:eastAsia="en-GB"/>
              </w:rPr>
            </w:pPr>
            <w:r w:rsidRPr="00CE7D1F">
              <w:rPr>
                <w:rFonts w:cstheme="minorHAnsi"/>
                <w:lang w:eastAsia="en-GB"/>
              </w:rPr>
              <w:t>Renier van Zyl, Stellar Healthcare, Building 1, Spencer Close, St Margaret’s Hospital, The Plain, Epping, Essex, CM16 6TN, telephone: 01992 660272</w:t>
            </w:r>
          </w:p>
          <w:p w14:paraId="425E6EBD" w14:textId="0EEDF052" w:rsidR="00CE7D1F" w:rsidRPr="00CE7D1F" w:rsidRDefault="00CE7D1F" w:rsidP="00CE7D1F">
            <w:pPr>
              <w:jc w:val="both"/>
              <w:rPr>
                <w:rFonts w:cstheme="minorHAnsi"/>
              </w:rPr>
            </w:pPr>
          </w:p>
        </w:tc>
      </w:tr>
      <w:tr w:rsidR="00440ECD" w:rsidRPr="006E5EB2" w14:paraId="52C9FF4F" w14:textId="77777777" w:rsidTr="004F7429">
        <w:tc>
          <w:tcPr>
            <w:tcW w:w="2405" w:type="dxa"/>
          </w:tcPr>
          <w:p w14:paraId="77F21CF5" w14:textId="77777777" w:rsidR="00440ECD" w:rsidRPr="006E5EB2" w:rsidRDefault="00440ECD" w:rsidP="005F1C5E">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5F1C5E">
            <w:pPr>
              <w:rPr>
                <w:rFonts w:cstheme="minorHAnsi"/>
              </w:rPr>
            </w:pPr>
          </w:p>
        </w:tc>
        <w:tc>
          <w:tcPr>
            <w:tcW w:w="6611" w:type="dxa"/>
          </w:tcPr>
          <w:p w14:paraId="2C68A18F" w14:textId="77777777" w:rsidR="00440ECD" w:rsidRDefault="00440ECD" w:rsidP="00CE7D1F">
            <w:pPr>
              <w:pStyle w:val="ListParagraph"/>
              <w:numPr>
                <w:ilvl w:val="0"/>
                <w:numId w:val="6"/>
              </w:numPr>
              <w:jc w:val="both"/>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CE7D1F">
            <w:pPr>
              <w:pStyle w:val="ListParagraph"/>
              <w:jc w:val="both"/>
              <w:rPr>
                <w:rFonts w:cstheme="minorHAnsi"/>
                <w:color w:val="000000"/>
                <w:lang w:eastAsia="en-GB"/>
              </w:rPr>
            </w:pPr>
          </w:p>
          <w:p w14:paraId="454C97AC" w14:textId="77777777" w:rsidR="00440ECD" w:rsidRDefault="00440ECD" w:rsidP="00CE7D1F">
            <w:pPr>
              <w:pStyle w:val="ListParagraph"/>
              <w:numPr>
                <w:ilvl w:val="0"/>
                <w:numId w:val="6"/>
              </w:numPr>
              <w:ind w:left="714" w:hanging="357"/>
              <w:jc w:val="both"/>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CE7D1F">
            <w:pPr>
              <w:jc w:val="both"/>
              <w:rPr>
                <w:rFonts w:cstheme="minorHAnsi"/>
                <w:color w:val="000000"/>
                <w:lang w:eastAsia="en-GB"/>
              </w:rPr>
            </w:pPr>
          </w:p>
          <w:p w14:paraId="51C6CD97" w14:textId="1025E19F" w:rsidR="00440ECD" w:rsidRPr="00DF1C44" w:rsidRDefault="00440ECD" w:rsidP="00CE7D1F">
            <w:pPr>
              <w:pStyle w:val="ListParagraph"/>
              <w:numPr>
                <w:ilvl w:val="0"/>
                <w:numId w:val="6"/>
              </w:numPr>
              <w:ind w:left="714" w:hanging="357"/>
              <w:jc w:val="both"/>
              <w:rPr>
                <w:rFonts w:cstheme="minorHAnsi"/>
              </w:rPr>
            </w:pPr>
            <w:r>
              <w:rPr>
                <w:rFonts w:cstheme="minorHAnsi"/>
                <w:color w:val="000000"/>
                <w:lang w:eastAsia="en-GB"/>
              </w:rPr>
              <w:t>To check an</w:t>
            </w:r>
            <w:r w:rsidR="00F33562">
              <w:rPr>
                <w:rFonts w:cstheme="minorHAnsi"/>
                <w:color w:val="000000"/>
                <w:lang w:eastAsia="en-GB"/>
              </w:rPr>
              <w:t>d review the quality of care (t</w:t>
            </w:r>
            <w:r>
              <w:rPr>
                <w:rFonts w:cstheme="minorHAnsi"/>
                <w:color w:val="000000"/>
                <w:lang w:eastAsia="en-GB"/>
              </w:rPr>
              <w:t xml:space="preserve">his is called audit and </w:t>
            </w:r>
            <w:r>
              <w:rPr>
                <w:rFonts w:cstheme="minorHAnsi"/>
                <w:color w:val="000000"/>
                <w:lang w:eastAsia="en-GB"/>
              </w:rPr>
              <w:lastRenderedPageBreak/>
              <w:t>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5F1C5E">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7FBF6AAE" w14:textId="77777777" w:rsidR="00440ECD" w:rsidRPr="006E5EB2" w:rsidRDefault="00440ECD" w:rsidP="005F1C5E">
            <w:pPr>
              <w:rPr>
                <w:rFonts w:cstheme="minorHAnsi"/>
              </w:rPr>
            </w:pPr>
          </w:p>
        </w:tc>
        <w:tc>
          <w:tcPr>
            <w:tcW w:w="6611" w:type="dxa"/>
          </w:tcPr>
          <w:p w14:paraId="6D6C9D81" w14:textId="77777777" w:rsidR="00440ECD" w:rsidRPr="006E5EB2" w:rsidRDefault="00440ECD" w:rsidP="00CE7D1F">
            <w:pPr>
              <w:jc w:val="both"/>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CE7D1F">
            <w:pPr>
              <w:ind w:left="720"/>
              <w:jc w:val="both"/>
              <w:rPr>
                <w:rFonts w:cstheme="minorHAnsi"/>
                <w:i/>
                <w:color w:val="000000"/>
                <w:lang w:eastAsia="en-GB"/>
              </w:rPr>
            </w:pPr>
          </w:p>
          <w:p w14:paraId="7C32AB3C" w14:textId="77777777" w:rsidR="00440ECD" w:rsidRDefault="00440ECD" w:rsidP="00CE7D1F">
            <w:pPr>
              <w:ind w:left="720"/>
              <w:jc w:val="both"/>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CE7D1F">
            <w:pPr>
              <w:ind w:left="720"/>
              <w:jc w:val="both"/>
              <w:rPr>
                <w:rFonts w:cstheme="minorHAnsi"/>
                <w:i/>
              </w:rPr>
            </w:pPr>
          </w:p>
          <w:p w14:paraId="35C86621" w14:textId="77777777" w:rsidR="00440ECD" w:rsidRPr="006E5EB2" w:rsidRDefault="00440ECD" w:rsidP="00CE7D1F">
            <w:pPr>
              <w:ind w:left="720"/>
              <w:jc w:val="both"/>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CE7D1F">
            <w:pPr>
              <w:jc w:val="both"/>
              <w:rPr>
                <w:rFonts w:cstheme="minorHAnsi"/>
                <w:color w:val="000000"/>
              </w:rPr>
            </w:pPr>
          </w:p>
          <w:p w14:paraId="5A40A4A5" w14:textId="77777777" w:rsidR="00440ECD" w:rsidRPr="006E5EB2" w:rsidRDefault="00440ECD" w:rsidP="00CE7D1F">
            <w:pPr>
              <w:jc w:val="both"/>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5F1C5E">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5F1C5E">
            <w:pPr>
              <w:rPr>
                <w:rFonts w:cstheme="minorHAnsi"/>
              </w:rPr>
            </w:pPr>
          </w:p>
        </w:tc>
        <w:tc>
          <w:tcPr>
            <w:tcW w:w="6611" w:type="dxa"/>
          </w:tcPr>
          <w:p w14:paraId="58F9BD33" w14:textId="77777777" w:rsidR="00440ECD" w:rsidRDefault="00440ECD" w:rsidP="00CE7D1F">
            <w:pPr>
              <w:jc w:val="both"/>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CE7D1F">
            <w:pPr>
              <w:pStyle w:val="ListParagraph"/>
              <w:numPr>
                <w:ilvl w:val="0"/>
                <w:numId w:val="7"/>
              </w:numPr>
              <w:jc w:val="both"/>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CE7D1F">
            <w:pPr>
              <w:pStyle w:val="ListParagraph"/>
              <w:numPr>
                <w:ilvl w:val="0"/>
                <w:numId w:val="7"/>
              </w:numPr>
              <w:jc w:val="both"/>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CE7D1F">
            <w:pPr>
              <w:pStyle w:val="ListParagraph"/>
              <w:numPr>
                <w:ilvl w:val="0"/>
                <w:numId w:val="7"/>
              </w:numPr>
              <w:jc w:val="both"/>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CE7D1F">
            <w:pPr>
              <w:pStyle w:val="ListParagraph"/>
              <w:numPr>
                <w:ilvl w:val="0"/>
                <w:numId w:val="7"/>
              </w:numPr>
              <w:jc w:val="both"/>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CE7D1F">
            <w:pPr>
              <w:pStyle w:val="ListParagraph"/>
              <w:numPr>
                <w:ilvl w:val="0"/>
                <w:numId w:val="7"/>
              </w:numPr>
              <w:jc w:val="both"/>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CC6BD3E" w14:textId="77777777" w:rsidR="00440ECD" w:rsidRDefault="00440ECD" w:rsidP="00CE7D1F">
            <w:pPr>
              <w:jc w:val="both"/>
              <w:rPr>
                <w:rFonts w:cstheme="minorHAnsi"/>
              </w:rPr>
            </w:pPr>
          </w:p>
          <w:p w14:paraId="57D8CBB4" w14:textId="77777777" w:rsidR="00CE7D1F" w:rsidRPr="006E5EB2" w:rsidRDefault="00CE7D1F" w:rsidP="00CE7D1F">
            <w:pPr>
              <w:jc w:val="both"/>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5F1C5E">
            <w:pPr>
              <w:rPr>
                <w:rFonts w:cstheme="minorHAnsi"/>
              </w:rPr>
            </w:pPr>
            <w:r w:rsidRPr="006E5EB2">
              <w:rPr>
                <w:rFonts w:cstheme="minorHAnsi"/>
                <w:b/>
                <w:color w:val="000000"/>
                <w:lang w:eastAsia="en-GB"/>
              </w:rPr>
              <w:t>Rights to object</w:t>
            </w:r>
          </w:p>
          <w:p w14:paraId="75109745" w14:textId="77777777" w:rsidR="00440ECD" w:rsidRPr="006E5EB2" w:rsidRDefault="00440ECD" w:rsidP="005F1C5E">
            <w:pPr>
              <w:rPr>
                <w:rFonts w:cstheme="minorHAnsi"/>
              </w:rPr>
            </w:pPr>
          </w:p>
        </w:tc>
        <w:tc>
          <w:tcPr>
            <w:tcW w:w="6611" w:type="dxa"/>
          </w:tcPr>
          <w:p w14:paraId="18882DED" w14:textId="77777777" w:rsidR="00440ECD" w:rsidRDefault="00440ECD" w:rsidP="00CE7D1F">
            <w:pPr>
              <w:pStyle w:val="ListParagraph"/>
              <w:numPr>
                <w:ilvl w:val="0"/>
                <w:numId w:val="10"/>
              </w:numPr>
              <w:jc w:val="both"/>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CE7D1F">
            <w:pPr>
              <w:pStyle w:val="ListParagraph"/>
              <w:jc w:val="both"/>
              <w:rPr>
                <w:rFonts w:cstheme="minorHAnsi"/>
                <w:color w:val="000000"/>
                <w:lang w:eastAsia="en-GB"/>
              </w:rPr>
            </w:pPr>
          </w:p>
          <w:p w14:paraId="046AD844" w14:textId="77777777" w:rsidR="00440ECD" w:rsidRDefault="00440ECD" w:rsidP="00CE7D1F">
            <w:pPr>
              <w:pStyle w:val="ListParagraph"/>
              <w:numPr>
                <w:ilvl w:val="0"/>
                <w:numId w:val="10"/>
              </w:numPr>
              <w:jc w:val="both"/>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CE7D1F">
            <w:pPr>
              <w:jc w:val="both"/>
              <w:rPr>
                <w:rFonts w:cstheme="minorHAnsi"/>
                <w:color w:val="000000"/>
                <w:lang w:eastAsia="en-GB"/>
              </w:rPr>
            </w:pPr>
          </w:p>
          <w:p w14:paraId="59BAA0D4" w14:textId="77777777" w:rsidR="00440ECD" w:rsidRPr="004147E2" w:rsidRDefault="00440ECD" w:rsidP="00CE7D1F">
            <w:pPr>
              <w:pStyle w:val="ListParagraph"/>
              <w:numPr>
                <w:ilvl w:val="0"/>
                <w:numId w:val="8"/>
              </w:numPr>
              <w:jc w:val="both"/>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CE7D1F">
            <w:pPr>
              <w:jc w:val="both"/>
              <w:rPr>
                <w:rFonts w:cstheme="minorHAnsi"/>
                <w:color w:val="000000"/>
                <w:lang w:eastAsia="en-GB"/>
              </w:rPr>
            </w:pPr>
          </w:p>
          <w:p w14:paraId="3983BAEF" w14:textId="77777777" w:rsidR="00440ECD" w:rsidRPr="004147E2" w:rsidRDefault="00440ECD" w:rsidP="00CE7D1F">
            <w:pPr>
              <w:pStyle w:val="ListParagraph"/>
              <w:numPr>
                <w:ilvl w:val="0"/>
                <w:numId w:val="8"/>
              </w:numPr>
              <w:jc w:val="both"/>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CE7D1F">
            <w:pPr>
              <w:jc w:val="both"/>
              <w:rPr>
                <w:rFonts w:cstheme="minorHAnsi"/>
              </w:rPr>
            </w:pPr>
          </w:p>
          <w:p w14:paraId="611D3677" w14:textId="77777777" w:rsidR="00440ECD" w:rsidRDefault="00440ECD" w:rsidP="00CE7D1F">
            <w:pPr>
              <w:pStyle w:val="ListParagraph"/>
              <w:numPr>
                <w:ilvl w:val="0"/>
                <w:numId w:val="8"/>
              </w:numPr>
              <w:jc w:val="both"/>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CE7D1F">
            <w:pPr>
              <w:jc w:val="both"/>
              <w:rPr>
                <w:rFonts w:cstheme="minorHAnsi"/>
              </w:rPr>
            </w:pPr>
          </w:p>
          <w:p w14:paraId="22690A42" w14:textId="77777777" w:rsidR="00440ECD" w:rsidRDefault="00440ECD" w:rsidP="00CE7D1F">
            <w:pPr>
              <w:pStyle w:val="ListParagraph"/>
              <w:numPr>
                <w:ilvl w:val="0"/>
                <w:numId w:val="8"/>
              </w:numPr>
              <w:jc w:val="both"/>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CE7D1F">
            <w:pPr>
              <w:jc w:val="both"/>
              <w:rPr>
                <w:rFonts w:cstheme="minorHAnsi"/>
              </w:rPr>
            </w:pPr>
          </w:p>
          <w:p w14:paraId="57693CD7" w14:textId="0D1AA1AC" w:rsidR="00440ECD" w:rsidRPr="004147E2" w:rsidRDefault="00440ECD" w:rsidP="00CE7D1F">
            <w:pPr>
              <w:pStyle w:val="ListParagraph"/>
              <w:numPr>
                <w:ilvl w:val="0"/>
                <w:numId w:val="8"/>
              </w:numPr>
              <w:jc w:val="both"/>
              <w:rPr>
                <w:rFonts w:cstheme="minorHAnsi"/>
              </w:rPr>
            </w:pPr>
            <w:r w:rsidRPr="004147E2">
              <w:rPr>
                <w:rFonts w:cstheme="minorHAnsi"/>
              </w:rPr>
              <w:t>The information will be shared with</w:t>
            </w:r>
            <w:r w:rsidR="00CE7D1F">
              <w:rPr>
                <w:rFonts w:cstheme="minorHAnsi"/>
              </w:rPr>
              <w:t xml:space="preserve"> the local safeguarding service: West Essex Clinical Commissioning Group, </w:t>
            </w:r>
            <w:r w:rsidR="00CE7D1F" w:rsidRPr="00CE7D1F">
              <w:rPr>
                <w:rFonts w:cstheme="minorHAnsi"/>
              </w:rPr>
              <w:t>Building 4</w:t>
            </w:r>
            <w:r w:rsidR="00CE7D1F">
              <w:rPr>
                <w:rFonts w:cstheme="minorHAnsi"/>
              </w:rPr>
              <w:t>,</w:t>
            </w:r>
            <w:r w:rsidR="00CE7D1F" w:rsidRPr="00CE7D1F">
              <w:rPr>
                <w:rFonts w:cstheme="minorHAnsi"/>
              </w:rPr>
              <w:t xml:space="preserve"> Spencer Close, The Plain, Epping CM16 6TN</w:t>
            </w:r>
            <w:r w:rsidR="00CE7D1F">
              <w:rPr>
                <w:rFonts w:cstheme="minorHAnsi"/>
              </w:rPr>
              <w:t>.</w:t>
            </w:r>
            <w:r w:rsidRPr="00CE7D1F">
              <w:rPr>
                <w:rFonts w:cstheme="minorHAnsi"/>
              </w:rPr>
              <w:t xml:space="preserve"> </w:t>
            </w:r>
          </w:p>
          <w:p w14:paraId="7B4FEFC6" w14:textId="77777777" w:rsidR="00440ECD" w:rsidRPr="006E5EB2" w:rsidRDefault="00440ECD" w:rsidP="00CE7D1F">
            <w:pPr>
              <w:jc w:val="both"/>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5F1C5E">
            <w:pPr>
              <w:rPr>
                <w:rFonts w:cstheme="minorHAnsi"/>
              </w:rPr>
            </w:pPr>
            <w:r w:rsidRPr="006E5EB2">
              <w:rPr>
                <w:rFonts w:cstheme="minorHAnsi"/>
                <w:b/>
                <w:color w:val="000000"/>
                <w:lang w:eastAsia="en-GB"/>
              </w:rPr>
              <w:t xml:space="preserve">Right to access and </w:t>
            </w:r>
            <w:r w:rsidRPr="006E5EB2">
              <w:rPr>
                <w:rFonts w:cstheme="minorHAnsi"/>
                <w:b/>
                <w:color w:val="000000"/>
                <w:lang w:eastAsia="en-GB"/>
              </w:rPr>
              <w:lastRenderedPageBreak/>
              <w:t>correct</w:t>
            </w:r>
          </w:p>
        </w:tc>
        <w:tc>
          <w:tcPr>
            <w:tcW w:w="6611" w:type="dxa"/>
          </w:tcPr>
          <w:p w14:paraId="7B8A3195" w14:textId="51B8EC3F" w:rsidR="00440ECD" w:rsidRDefault="00440ECD" w:rsidP="00CE7D1F">
            <w:pPr>
              <w:pStyle w:val="ListParagraph"/>
              <w:numPr>
                <w:ilvl w:val="0"/>
                <w:numId w:val="9"/>
              </w:numPr>
              <w:jc w:val="both"/>
              <w:rPr>
                <w:rFonts w:cstheme="minorHAnsi"/>
                <w:color w:val="000000"/>
                <w:lang w:eastAsia="en-GB"/>
              </w:rPr>
            </w:pPr>
            <w:r w:rsidRPr="0063709C">
              <w:rPr>
                <w:rFonts w:cstheme="minorHAnsi"/>
                <w:color w:val="000000"/>
                <w:lang w:eastAsia="en-GB"/>
              </w:rPr>
              <w:lastRenderedPageBreak/>
              <w:t xml:space="preserve">You have the right to access your medical record and have any </w:t>
            </w:r>
            <w:r w:rsidRPr="0063709C">
              <w:rPr>
                <w:rFonts w:cstheme="minorHAnsi"/>
                <w:color w:val="000000"/>
                <w:lang w:eastAsia="en-GB"/>
              </w:rPr>
              <w:lastRenderedPageBreak/>
              <w:t xml:space="preserve">errors or mistakes corrected. </w:t>
            </w:r>
          </w:p>
          <w:p w14:paraId="7F9D193C" w14:textId="77777777" w:rsidR="00440ECD" w:rsidRPr="005B3D18" w:rsidRDefault="00440ECD" w:rsidP="00CE7D1F">
            <w:pPr>
              <w:pStyle w:val="ListParagraph"/>
              <w:jc w:val="both"/>
              <w:rPr>
                <w:rFonts w:cstheme="minorHAnsi"/>
                <w:color w:val="000000"/>
                <w:lang w:eastAsia="en-GB"/>
              </w:rPr>
            </w:pPr>
          </w:p>
          <w:p w14:paraId="48DE1998" w14:textId="77777777" w:rsidR="00440ECD" w:rsidRDefault="00440ECD" w:rsidP="00CE7D1F">
            <w:pPr>
              <w:numPr>
                <w:ilvl w:val="0"/>
                <w:numId w:val="9"/>
              </w:numPr>
              <w:spacing w:after="160" w:line="252" w:lineRule="auto"/>
              <w:contextualSpacing/>
              <w:jc w:val="both"/>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CE7D1F">
            <w:pPr>
              <w:spacing w:line="252" w:lineRule="auto"/>
              <w:ind w:left="720"/>
              <w:contextualSpacing/>
              <w:jc w:val="both"/>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5F1C5E">
            <w:pPr>
              <w:rPr>
                <w:rFonts w:cstheme="minorHAnsi"/>
                <w:b/>
                <w:color w:val="000000"/>
                <w:lang w:eastAsia="en-GB"/>
              </w:rPr>
            </w:pPr>
            <w:r w:rsidRPr="006E5EB2">
              <w:rPr>
                <w:rFonts w:cstheme="minorHAnsi"/>
                <w:b/>
                <w:color w:val="000000"/>
                <w:lang w:eastAsia="en-GB"/>
              </w:rPr>
              <w:lastRenderedPageBreak/>
              <w:t>Retention period</w:t>
            </w:r>
          </w:p>
          <w:p w14:paraId="21DD2A60" w14:textId="77777777" w:rsidR="00440ECD" w:rsidRPr="006E5EB2" w:rsidRDefault="00440ECD" w:rsidP="005F1C5E">
            <w:pPr>
              <w:rPr>
                <w:rFonts w:cstheme="minorHAnsi"/>
              </w:rPr>
            </w:pPr>
          </w:p>
        </w:tc>
        <w:tc>
          <w:tcPr>
            <w:tcW w:w="6611" w:type="dxa"/>
          </w:tcPr>
          <w:p w14:paraId="3CAF6324" w14:textId="77777777" w:rsidR="00440ECD" w:rsidRDefault="00440ECD" w:rsidP="00CE7D1F">
            <w:pPr>
              <w:jc w:val="both"/>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CE7D1F">
            <w:pPr>
              <w:jc w:val="both"/>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CE7D1F">
            <w:pPr>
              <w:jc w:val="both"/>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5F1C5E">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5F1C5E">
            <w:pPr>
              <w:rPr>
                <w:rFonts w:cstheme="minorHAnsi"/>
              </w:rPr>
            </w:pPr>
          </w:p>
        </w:tc>
        <w:tc>
          <w:tcPr>
            <w:tcW w:w="6611" w:type="dxa"/>
          </w:tcPr>
          <w:p w14:paraId="6B29DF46" w14:textId="77777777" w:rsidR="00440ECD" w:rsidRDefault="00440ECD" w:rsidP="00CE7D1F">
            <w:pPr>
              <w:jc w:val="both"/>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CE7D1F">
            <w:pPr>
              <w:jc w:val="both"/>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5F1C5E">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CE7D1F">
            <w:pPr>
              <w:jc w:val="both"/>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CE7D1F">
      <w:pPr>
        <w:jc w:val="both"/>
        <w:rPr>
          <w:rFonts w:cstheme="minorHAnsi"/>
        </w:rPr>
      </w:pPr>
    </w:p>
    <w:p w14:paraId="0777A87E" w14:textId="77777777" w:rsidR="00440ECD" w:rsidRPr="006E5EB2" w:rsidRDefault="00440ECD" w:rsidP="00CE7D1F">
      <w:pPr>
        <w:jc w:val="both"/>
        <w:rPr>
          <w:rFonts w:cstheme="minorHAnsi"/>
        </w:rPr>
      </w:pPr>
    </w:p>
    <w:p w14:paraId="69436429" w14:textId="77777777" w:rsidR="00B750C7" w:rsidRDefault="00B750C7" w:rsidP="00CE7D1F">
      <w:pPr>
        <w:jc w:val="both"/>
      </w:pPr>
    </w:p>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B412BCEC"/>
    <w:lvl w:ilvl="0" w:tplc="277AF5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667817">
    <w:abstractNumId w:val="5"/>
  </w:num>
  <w:num w:numId="2" w16cid:durableId="19161485">
    <w:abstractNumId w:val="6"/>
  </w:num>
  <w:num w:numId="3" w16cid:durableId="2041392028">
    <w:abstractNumId w:val="9"/>
  </w:num>
  <w:num w:numId="4" w16cid:durableId="1124889175">
    <w:abstractNumId w:val="3"/>
  </w:num>
  <w:num w:numId="5" w16cid:durableId="46031853">
    <w:abstractNumId w:val="7"/>
  </w:num>
  <w:num w:numId="6" w16cid:durableId="109277768">
    <w:abstractNumId w:val="4"/>
  </w:num>
  <w:num w:numId="7" w16cid:durableId="1198812730">
    <w:abstractNumId w:val="2"/>
  </w:num>
  <w:num w:numId="8" w16cid:durableId="826628683">
    <w:abstractNumId w:val="0"/>
  </w:num>
  <w:num w:numId="9" w16cid:durableId="816410515">
    <w:abstractNumId w:val="8"/>
  </w:num>
  <w:num w:numId="10" w16cid:durableId="89208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0904C1"/>
    <w:rsid w:val="00440ECD"/>
    <w:rsid w:val="0044335B"/>
    <w:rsid w:val="005F1C5E"/>
    <w:rsid w:val="006A584C"/>
    <w:rsid w:val="00B750C7"/>
    <w:rsid w:val="00CC1E6B"/>
    <w:rsid w:val="00CE7D1F"/>
    <w:rsid w:val="00F0399C"/>
    <w:rsid w:val="00F3356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A33E0EE8-A125-4CFC-837A-9CAA4ED5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www.dig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cp:lastPrinted>2018-05-23T13:50:00Z</cp:lastPrinted>
  <dcterms:created xsi:type="dcterms:W3CDTF">2022-06-17T14:00:00Z</dcterms:created>
  <dcterms:modified xsi:type="dcterms:W3CDTF">2022-06-17T14:00:00Z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